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5C1D" w14:textId="2107EB83" w:rsidR="00B53B37" w:rsidRPr="00B53B37" w:rsidRDefault="00B53B37" w:rsidP="007F34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</w:pPr>
      <w:r w:rsidRPr="00B53B3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 xml:space="preserve">Дорожная карта руководителя. Дорожная карта руководителя Школы </w:t>
      </w:r>
      <w:proofErr w:type="spellStart"/>
      <w:r w:rsidRPr="00B53B3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>Минпросвещения</w:t>
      </w:r>
      <w:proofErr w:type="spellEnd"/>
      <w:r w:rsidRPr="00B53B3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 xml:space="preserve"> России (горизонт планирования 3 года)</w:t>
      </w:r>
    </w:p>
    <w:p w14:paraId="21FF9FE0" w14:textId="77777777" w:rsidR="00FF7E35" w:rsidRDefault="00FF7E35" w:rsidP="00B53B37"/>
    <w:p w14:paraId="66A517F5" w14:textId="77777777" w:rsidR="00B53B37" w:rsidRDefault="00B53B37" w:rsidP="00B53B37"/>
    <w:p w14:paraId="66950C0F" w14:textId="77777777" w:rsidR="00B53B37" w:rsidRDefault="00B53B37" w:rsidP="00B53B37"/>
    <w:tbl>
      <w:tblPr>
        <w:tblStyle w:val="a4"/>
        <w:tblW w:w="28028" w:type="dxa"/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3119"/>
        <w:gridCol w:w="2692"/>
        <w:gridCol w:w="1985"/>
        <w:gridCol w:w="1701"/>
        <w:gridCol w:w="2977"/>
        <w:gridCol w:w="2663"/>
        <w:gridCol w:w="2664"/>
        <w:gridCol w:w="2664"/>
        <w:gridCol w:w="2664"/>
        <w:gridCol w:w="2664"/>
      </w:tblGrid>
      <w:tr w:rsidR="00FE51FB" w:rsidRPr="00FE51FB" w14:paraId="036BF1BB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7EFC9787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51" w:type="dxa"/>
          </w:tcPr>
          <w:p w14:paraId="3B4E0E74" w14:textId="77777777" w:rsidR="00FE51FB" w:rsidRDefault="00B53B37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 </w:t>
            </w:r>
          </w:p>
          <w:p w14:paraId="3C8D4E15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ooltip="Болонский процесс : задачи, проблемы и перспективы" w:history="1">
              <w:r w:rsidRPr="00FE51FB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единого образовательного пространства</w:t>
              </w:r>
            </w:hyperlink>
          </w:p>
        </w:tc>
        <w:tc>
          <w:tcPr>
            <w:tcW w:w="3119" w:type="dxa"/>
          </w:tcPr>
          <w:p w14:paraId="13F96295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2692" w:type="dxa"/>
          </w:tcPr>
          <w:p w14:paraId="6147B7A2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14:paraId="175CA2F6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</w:t>
            </w:r>
            <w:r w:rsid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етственные</w:t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7E47A6D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14:paraId="7339973D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Инструменты мотивации школьной команды</w:t>
            </w:r>
          </w:p>
        </w:tc>
      </w:tr>
      <w:tr w:rsidR="00FE51FB" w:rsidRPr="00FE51FB" w14:paraId="260C8D86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F253C11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51" w:type="dxa"/>
          </w:tcPr>
          <w:p w14:paraId="327E4DAA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Знание</w:t>
            </w:r>
          </w:p>
        </w:tc>
        <w:tc>
          <w:tcPr>
            <w:tcW w:w="3119" w:type="dxa"/>
          </w:tcPr>
          <w:p w14:paraId="32764568" w14:textId="77777777" w:rsidR="00B53B37" w:rsidRPr="00FE51FB" w:rsidRDefault="00224E6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53B37" w:rsidRPr="00FE51FB">
              <w:rPr>
                <w:rFonts w:ascii="Times New Roman" w:hAnsi="Times New Roman" w:cs="Times New Roman"/>
                <w:sz w:val="28"/>
                <w:szCs w:val="28"/>
              </w:rPr>
              <w:t>абочие программы по учебным предметам</w:t>
            </w:r>
          </w:p>
        </w:tc>
        <w:tc>
          <w:tcPr>
            <w:tcW w:w="2692" w:type="dxa"/>
          </w:tcPr>
          <w:p w14:paraId="7E5167AA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Разработка программ</w:t>
            </w:r>
          </w:p>
        </w:tc>
        <w:tc>
          <w:tcPr>
            <w:tcW w:w="1985" w:type="dxa"/>
          </w:tcPr>
          <w:p w14:paraId="1402F081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</w:t>
            </w:r>
          </w:p>
        </w:tc>
        <w:tc>
          <w:tcPr>
            <w:tcW w:w="1701" w:type="dxa"/>
          </w:tcPr>
          <w:p w14:paraId="4FD12F32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25.08.2022</w:t>
            </w:r>
          </w:p>
        </w:tc>
        <w:tc>
          <w:tcPr>
            <w:tcW w:w="2977" w:type="dxa"/>
          </w:tcPr>
          <w:p w14:paraId="270C830F" w14:textId="77777777" w:rsidR="00B53B37" w:rsidRPr="00FE51FB" w:rsidRDefault="00B53B37" w:rsidP="0023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Синхронизирован процесс введения обновленных ФГОС. Ознакомление с базой электронных конспектов уроков по обновленным ФГОС по всем учебным предметам, разработанной «Академией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Минпросвеще</w:t>
            </w:r>
            <w:proofErr w:type="spellEnd"/>
          </w:p>
        </w:tc>
      </w:tr>
      <w:tr w:rsidR="00FE51FB" w:rsidRPr="00FE51FB" w14:paraId="281D90C6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4A9E1490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2D87ABB6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14:paraId="48D31EF6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учебным предметам (углубленный уровень)</w:t>
            </w:r>
          </w:p>
        </w:tc>
        <w:tc>
          <w:tcPr>
            <w:tcW w:w="2692" w:type="dxa"/>
          </w:tcPr>
          <w:p w14:paraId="6657A5E5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Внедрить модульный курс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«Технология»</w:t>
            </w:r>
          </w:p>
        </w:tc>
        <w:tc>
          <w:tcPr>
            <w:tcW w:w="1985" w:type="dxa"/>
          </w:tcPr>
          <w:p w14:paraId="4B843CEC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Учитель технологии.</w:t>
            </w:r>
          </w:p>
        </w:tc>
        <w:tc>
          <w:tcPr>
            <w:tcW w:w="1701" w:type="dxa"/>
          </w:tcPr>
          <w:p w14:paraId="2B2217CE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55F80D28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Снижена нагрузка на учителя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 подготовке к учебному занятию. Аккумулированы эффективные приемы и методы обучения на единой цифровой платформе.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Материальное стимулирование за высокие показатели работы</w:t>
            </w:r>
          </w:p>
        </w:tc>
      </w:tr>
      <w:tr w:rsidR="00FE51FB" w:rsidRPr="00FE51FB" w14:paraId="636B2AC9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1147BC39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080C8458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33DC8D5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Единое календарно-тематическое планирование</w:t>
            </w:r>
          </w:p>
        </w:tc>
        <w:tc>
          <w:tcPr>
            <w:tcW w:w="2692" w:type="dxa"/>
          </w:tcPr>
          <w:p w14:paraId="544E7B4E" w14:textId="77777777"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61DD36B3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</w:t>
            </w:r>
          </w:p>
        </w:tc>
        <w:tc>
          <w:tcPr>
            <w:tcW w:w="1701" w:type="dxa"/>
          </w:tcPr>
          <w:p w14:paraId="7E886949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25.08.2022</w:t>
            </w:r>
          </w:p>
        </w:tc>
        <w:tc>
          <w:tcPr>
            <w:tcW w:w="2977" w:type="dxa"/>
          </w:tcPr>
          <w:p w14:paraId="523C03D0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Снижение нагрузки на учителя.</w:t>
            </w:r>
          </w:p>
        </w:tc>
      </w:tr>
      <w:tr w:rsidR="00FE51FB" w:rsidRPr="00FE51FB" w14:paraId="72D9E262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21555443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618E4FC0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B96688B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Рабочие программы по внеурочной деятельности</w:t>
            </w:r>
          </w:p>
        </w:tc>
        <w:tc>
          <w:tcPr>
            <w:tcW w:w="2692" w:type="dxa"/>
          </w:tcPr>
          <w:p w14:paraId="443576A3" w14:textId="77777777"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52151265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</w:t>
            </w:r>
          </w:p>
        </w:tc>
        <w:tc>
          <w:tcPr>
            <w:tcW w:w="1701" w:type="dxa"/>
          </w:tcPr>
          <w:p w14:paraId="0D6F9BF7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25.08.2022</w:t>
            </w:r>
          </w:p>
        </w:tc>
        <w:tc>
          <w:tcPr>
            <w:tcW w:w="2977" w:type="dxa"/>
          </w:tcPr>
          <w:p w14:paraId="0DBEFC18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Снижена нагрузка на учителя при подготовке к учебному занятию. Аккумулированы эффективные приемы и методы обучения на единой цифровой платформе.</w:t>
            </w:r>
          </w:p>
        </w:tc>
      </w:tr>
      <w:tr w:rsidR="00FE51FB" w:rsidRPr="00FE51FB" w14:paraId="165B80D6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2BCEB640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3432776A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F1BDFE6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Типовое положение по ВСОКО</w:t>
            </w:r>
          </w:p>
        </w:tc>
        <w:tc>
          <w:tcPr>
            <w:tcW w:w="2692" w:type="dxa"/>
          </w:tcPr>
          <w:p w14:paraId="3B692B7C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Обновить систему ВСОКО на школьном уровне</w:t>
            </w:r>
          </w:p>
        </w:tc>
        <w:tc>
          <w:tcPr>
            <w:tcW w:w="1985" w:type="dxa"/>
          </w:tcPr>
          <w:p w14:paraId="4CB5FEFA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зам.директора по УВР</w:t>
            </w:r>
          </w:p>
        </w:tc>
        <w:tc>
          <w:tcPr>
            <w:tcW w:w="1701" w:type="dxa"/>
          </w:tcPr>
          <w:p w14:paraId="7D0388DE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0BA6BADE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Доведение до учителя методических рекомендаций по реализации обновленных ФГОС.</w:t>
            </w:r>
          </w:p>
        </w:tc>
      </w:tr>
      <w:tr w:rsidR="00FE51FB" w:rsidRPr="00FE51FB" w14:paraId="5248539E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4F6A4F55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3C72558F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9491516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Единые рекомендации по контрольным работам</w:t>
            </w:r>
          </w:p>
        </w:tc>
        <w:tc>
          <w:tcPr>
            <w:tcW w:w="2692" w:type="dxa"/>
          </w:tcPr>
          <w:p w14:paraId="53BAA111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Разработать единые рекомендации по контрольным работам</w:t>
            </w:r>
          </w:p>
        </w:tc>
        <w:tc>
          <w:tcPr>
            <w:tcW w:w="1985" w:type="dxa"/>
          </w:tcPr>
          <w:p w14:paraId="39C1EC3B" w14:textId="77777777"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5F907237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437A9F91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Снижение нагрузки на учителя</w:t>
            </w:r>
          </w:p>
        </w:tc>
      </w:tr>
      <w:tr w:rsidR="00FE51FB" w:rsidRPr="00FE51FB" w14:paraId="2D6960D3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3BBCBB5A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526C3533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C41C6A3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Единая линейка учебников</w:t>
            </w:r>
          </w:p>
        </w:tc>
        <w:tc>
          <w:tcPr>
            <w:tcW w:w="2692" w:type="dxa"/>
          </w:tcPr>
          <w:p w14:paraId="226E1E47" w14:textId="77777777"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758C5312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Библиотекарь, зам.директора по УВР</w:t>
            </w:r>
          </w:p>
        </w:tc>
        <w:tc>
          <w:tcPr>
            <w:tcW w:w="1701" w:type="dxa"/>
          </w:tcPr>
          <w:p w14:paraId="235BCC1B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25.08.2022</w:t>
            </w:r>
          </w:p>
        </w:tc>
        <w:tc>
          <w:tcPr>
            <w:tcW w:w="2977" w:type="dxa"/>
          </w:tcPr>
          <w:p w14:paraId="13B1F74F" w14:textId="77777777"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6D29791F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3EB4514C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269FB7DD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85D584C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Методические рекомендации по материально-техническому обеспечению реализации ФГОС</w:t>
            </w:r>
          </w:p>
        </w:tc>
        <w:tc>
          <w:tcPr>
            <w:tcW w:w="2692" w:type="dxa"/>
          </w:tcPr>
          <w:p w14:paraId="10115299" w14:textId="77777777"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039A7C25" w14:textId="77777777"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589952A2" w14:textId="77777777"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0D03FDBA" w14:textId="77777777"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374BE8EB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6B188F13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2835ACA3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E2CAFE0" w14:textId="77777777" w:rsidR="00B53B37" w:rsidRPr="002327EC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27EC">
              <w:rPr>
                <w:rFonts w:ascii="Times New Roman" w:hAnsi="Times New Roman" w:cs="Times New Roman"/>
                <w:sz w:val="28"/>
                <w:szCs w:val="28"/>
              </w:rPr>
              <w:t>Методические </w:t>
            </w:r>
            <w:hyperlink r:id="rId6" w:tooltip="Методические рекомендации по реализации сетевой формы обучения (методические рекомендации)  Методические рекомендации по созданию и функционированию школьного библиотечного информационного центра (инфраструктурный лист" w:history="1">
              <w:r w:rsidRPr="002327E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рекомендации по реализации сетевой формы обучения</w:t>
              </w:r>
            </w:hyperlink>
          </w:p>
        </w:tc>
        <w:tc>
          <w:tcPr>
            <w:tcW w:w="2692" w:type="dxa"/>
          </w:tcPr>
          <w:p w14:paraId="0363E2DF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Заключить договор о сетевой форме реализации образовательных программ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Разработать методические рекомендации по реализации сетевой формы обучения</w:t>
            </w:r>
          </w:p>
        </w:tc>
        <w:tc>
          <w:tcPr>
            <w:tcW w:w="1985" w:type="dxa"/>
          </w:tcPr>
          <w:p w14:paraId="2A0324DC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Директор, зам.директора по УВР</w:t>
            </w:r>
          </w:p>
        </w:tc>
        <w:tc>
          <w:tcPr>
            <w:tcW w:w="1701" w:type="dxa"/>
          </w:tcPr>
          <w:p w14:paraId="55A9C6F7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14:paraId="6D42D0AA" w14:textId="77777777"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4CAE9AF4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76334D38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292652FC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E4A47EB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Методические рекомендации по созданию и функционированию школьного библиотечного информационного центра</w:t>
            </w:r>
          </w:p>
        </w:tc>
        <w:tc>
          <w:tcPr>
            <w:tcW w:w="2692" w:type="dxa"/>
          </w:tcPr>
          <w:p w14:paraId="42B5C8F4" w14:textId="77777777"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52EB1686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Библиотекарь</w:t>
            </w:r>
          </w:p>
        </w:tc>
        <w:tc>
          <w:tcPr>
            <w:tcW w:w="1701" w:type="dxa"/>
          </w:tcPr>
          <w:p w14:paraId="1FCC0360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70AA348B" w14:textId="77777777"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14:paraId="33573ADF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617B5031" w14:textId="77777777" w:rsidR="00881240" w:rsidRPr="00FE51FB" w:rsidRDefault="002327EC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51" w:type="dxa"/>
          </w:tcPr>
          <w:p w14:paraId="52C04190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Воспитание</w:t>
            </w:r>
          </w:p>
        </w:tc>
        <w:tc>
          <w:tcPr>
            <w:tcW w:w="3119" w:type="dxa"/>
          </w:tcPr>
          <w:p w14:paraId="34A02261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2692" w:type="dxa"/>
          </w:tcPr>
          <w:p w14:paraId="7E53C0BF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Разработка программы</w:t>
            </w:r>
          </w:p>
        </w:tc>
        <w:tc>
          <w:tcPr>
            <w:tcW w:w="1985" w:type="dxa"/>
          </w:tcPr>
          <w:p w14:paraId="6E165399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ВР</w:t>
            </w:r>
          </w:p>
        </w:tc>
        <w:tc>
          <w:tcPr>
            <w:tcW w:w="1701" w:type="dxa"/>
          </w:tcPr>
          <w:p w14:paraId="69920A4B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01.06.2022</w:t>
            </w:r>
          </w:p>
        </w:tc>
        <w:tc>
          <w:tcPr>
            <w:tcW w:w="2977" w:type="dxa"/>
          </w:tcPr>
          <w:p w14:paraId="22A1C6E0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Более качественное выполнение воспитательной работы, удовлетворение от ее результатов.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Эффективность работы.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Материальное стимулирование за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высокие показ</w:t>
            </w:r>
          </w:p>
        </w:tc>
      </w:tr>
      <w:tr w:rsidR="00FE51FB" w:rsidRPr="00FE51FB" w14:paraId="14005C4D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347A3908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4FEAAE57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92F0F8D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2692" w:type="dxa"/>
          </w:tcPr>
          <w:p w14:paraId="1D748D29" w14:textId="77777777"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1B5817F7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ВР</w:t>
            </w:r>
          </w:p>
        </w:tc>
        <w:tc>
          <w:tcPr>
            <w:tcW w:w="1701" w:type="dxa"/>
          </w:tcPr>
          <w:p w14:paraId="1D9C2FCE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01.06.2022</w:t>
            </w:r>
          </w:p>
        </w:tc>
        <w:tc>
          <w:tcPr>
            <w:tcW w:w="2977" w:type="dxa"/>
          </w:tcPr>
          <w:p w14:paraId="0BE2B9D8" w14:textId="77777777"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32B0CB95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6CE1BEBA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ECDB9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6F06F843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96F1C2C" w14:textId="77777777" w:rsidR="00881240" w:rsidRPr="001E5285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5285">
              <w:rPr>
                <w:rFonts w:ascii="Times New Roman" w:hAnsi="Times New Roman" w:cs="Times New Roman"/>
                <w:sz w:val="28"/>
                <w:szCs w:val="28"/>
              </w:rPr>
              <w:t>Программа </w:t>
            </w:r>
            <w:hyperlink r:id="rId7" w:tooltip="Работы с родителями родители главные воспитатели ребенка" w:history="1">
              <w:r w:rsidRPr="001E528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работы с родителями</w:t>
              </w:r>
            </w:hyperlink>
          </w:p>
        </w:tc>
        <w:tc>
          <w:tcPr>
            <w:tcW w:w="2692" w:type="dxa"/>
          </w:tcPr>
          <w:p w14:paraId="3698AB50" w14:textId="77777777"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19F0E220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ВР, классные руководители</w:t>
            </w:r>
          </w:p>
        </w:tc>
        <w:tc>
          <w:tcPr>
            <w:tcW w:w="1701" w:type="dxa"/>
          </w:tcPr>
          <w:p w14:paraId="491F92BB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25.09.2022</w:t>
            </w:r>
          </w:p>
        </w:tc>
        <w:tc>
          <w:tcPr>
            <w:tcW w:w="2977" w:type="dxa"/>
          </w:tcPr>
          <w:p w14:paraId="5B4CF71C" w14:textId="77777777"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58F10E59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437EE7DF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7692408F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3C39307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Комплект государственной символики (флаг, герб)</w:t>
            </w:r>
          </w:p>
        </w:tc>
        <w:tc>
          <w:tcPr>
            <w:tcW w:w="2692" w:type="dxa"/>
          </w:tcPr>
          <w:p w14:paraId="60EC4EBB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Ввести с 1 сентября 2022 года поднятие флага и исполнение гимна</w:t>
            </w:r>
          </w:p>
        </w:tc>
        <w:tc>
          <w:tcPr>
            <w:tcW w:w="1985" w:type="dxa"/>
          </w:tcPr>
          <w:p w14:paraId="649537F2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ВР</w:t>
            </w:r>
          </w:p>
        </w:tc>
        <w:tc>
          <w:tcPr>
            <w:tcW w:w="1701" w:type="dxa"/>
          </w:tcPr>
          <w:p w14:paraId="4B901ADA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14:paraId="7262F229" w14:textId="77777777"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60820E2A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32C04520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15289978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19456F3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Общая концепция организации внутришкольного пространства</w:t>
            </w:r>
          </w:p>
        </w:tc>
        <w:tc>
          <w:tcPr>
            <w:tcW w:w="2692" w:type="dxa"/>
          </w:tcPr>
          <w:p w14:paraId="42D8979F" w14:textId="77777777"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0A3D8575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Зам директора по ВР</w:t>
            </w:r>
          </w:p>
        </w:tc>
        <w:tc>
          <w:tcPr>
            <w:tcW w:w="1701" w:type="dxa"/>
          </w:tcPr>
          <w:p w14:paraId="7535930C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14:paraId="23572062" w14:textId="77777777"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2E76B110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786654CB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08CFF366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CB94914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Бренд (узнаваемый стиль)</w:t>
            </w:r>
          </w:p>
        </w:tc>
        <w:tc>
          <w:tcPr>
            <w:tcW w:w="2692" w:type="dxa"/>
          </w:tcPr>
          <w:p w14:paraId="5B354082" w14:textId="77777777"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24F89691" w14:textId="77777777"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6FB4FC42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14:paraId="0D3E6A0A" w14:textId="77777777"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10BAAB92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1A738BD4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815C3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5FF7BA32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DAF00A2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Гимн школы</w:t>
            </w:r>
          </w:p>
        </w:tc>
        <w:tc>
          <w:tcPr>
            <w:tcW w:w="2692" w:type="dxa"/>
          </w:tcPr>
          <w:p w14:paraId="7DB812FA" w14:textId="77777777"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19BCEFA4" w14:textId="77777777"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004232EF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14:paraId="06A8B1D3" w14:textId="77777777"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42BFC010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6454BF90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2245E1D3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DF52A06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Уголки с государственной символикой в классных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кабинетах</w:t>
            </w:r>
          </w:p>
        </w:tc>
        <w:tc>
          <w:tcPr>
            <w:tcW w:w="2692" w:type="dxa"/>
          </w:tcPr>
          <w:p w14:paraId="715A283B" w14:textId="77777777"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14:paraId="2AC6499C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Заведующие кабинетами</w:t>
            </w:r>
          </w:p>
        </w:tc>
        <w:tc>
          <w:tcPr>
            <w:tcW w:w="1701" w:type="dxa"/>
          </w:tcPr>
          <w:p w14:paraId="1402A7FD" w14:textId="77777777"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14:paraId="44F33EDF" w14:textId="77777777"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735A1BA4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137F17D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6A3833C8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92764AA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Медиацентр (школьное ТВ, школьное радио, школьная газета)</w:t>
            </w:r>
          </w:p>
        </w:tc>
        <w:tc>
          <w:tcPr>
            <w:tcW w:w="2692" w:type="dxa"/>
          </w:tcPr>
          <w:p w14:paraId="474D7B8A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Организовать выпуск школьной газеты и школьной радиоточки</w:t>
            </w:r>
          </w:p>
        </w:tc>
        <w:tc>
          <w:tcPr>
            <w:tcW w:w="1985" w:type="dxa"/>
          </w:tcPr>
          <w:p w14:paraId="0289364D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Руководитель детской, подростковой организации школьников</w:t>
            </w:r>
          </w:p>
        </w:tc>
        <w:tc>
          <w:tcPr>
            <w:tcW w:w="1701" w:type="dxa"/>
          </w:tcPr>
          <w:p w14:paraId="64F4E14A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14:paraId="2173D25E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5A3B04DB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62E344F5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43D957E0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40D034C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Проект «Орлята России»</w:t>
            </w:r>
          </w:p>
        </w:tc>
        <w:tc>
          <w:tcPr>
            <w:tcW w:w="2692" w:type="dxa"/>
          </w:tcPr>
          <w:p w14:paraId="024422B3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0AF3E753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Педагог-организатор</w:t>
            </w:r>
          </w:p>
        </w:tc>
        <w:tc>
          <w:tcPr>
            <w:tcW w:w="1701" w:type="dxa"/>
          </w:tcPr>
          <w:p w14:paraId="49FE1AC5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14:paraId="3455CA34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15C85729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253628D7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29C98D6F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443A02F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Первичное отделение РДШ</w:t>
            </w:r>
          </w:p>
        </w:tc>
        <w:tc>
          <w:tcPr>
            <w:tcW w:w="2692" w:type="dxa"/>
          </w:tcPr>
          <w:p w14:paraId="21650225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3B0FFB77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Педагог-организатор</w:t>
            </w:r>
          </w:p>
        </w:tc>
        <w:tc>
          <w:tcPr>
            <w:tcW w:w="1701" w:type="dxa"/>
          </w:tcPr>
          <w:p w14:paraId="6F2EDCA5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73D38CAA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26F46DD3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41C48E0C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2C8A2725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B0C868A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Представительства детских и молодежных общественных объединений («Юнармия», «Большая перемена» и др.)</w:t>
            </w:r>
          </w:p>
        </w:tc>
        <w:tc>
          <w:tcPr>
            <w:tcW w:w="2692" w:type="dxa"/>
          </w:tcPr>
          <w:p w14:paraId="3A923CA4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Продолжить сотрудничество с детскими и молодежными общественными объединениями</w:t>
            </w:r>
          </w:p>
        </w:tc>
        <w:tc>
          <w:tcPr>
            <w:tcW w:w="1985" w:type="dxa"/>
          </w:tcPr>
          <w:p w14:paraId="172D379F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Педагог-организатор</w:t>
            </w:r>
          </w:p>
        </w:tc>
        <w:tc>
          <w:tcPr>
            <w:tcW w:w="1701" w:type="dxa"/>
          </w:tcPr>
          <w:p w14:paraId="3CBB92A6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14:paraId="02F5B384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5433309E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0A260B34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7088824F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FFC0849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Совет обучающихся</w:t>
            </w:r>
          </w:p>
        </w:tc>
        <w:tc>
          <w:tcPr>
            <w:tcW w:w="2692" w:type="dxa"/>
          </w:tcPr>
          <w:p w14:paraId="42D6AE76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Организовать </w:t>
            </w:r>
            <w:hyperlink r:id="rId8" w:tooltip="Законодательное обеспечение деятельности органов ученического самоуправления Литература Приложение Введение" w:history="1">
              <w:r w:rsidRPr="00FE51FB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работу по формированию ученического самоуправления</w:t>
              </w:r>
            </w:hyperlink>
          </w:p>
        </w:tc>
        <w:tc>
          <w:tcPr>
            <w:tcW w:w="1985" w:type="dxa"/>
          </w:tcPr>
          <w:p w14:paraId="40EFCBD2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4A6B00CB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060A4CDB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14:paraId="64B0B8E7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4ADD0D0B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1D4A2B33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16812F4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Штаб воспитательной работы</w:t>
            </w:r>
          </w:p>
        </w:tc>
        <w:tc>
          <w:tcPr>
            <w:tcW w:w="2692" w:type="dxa"/>
          </w:tcPr>
          <w:p w14:paraId="50ABE2CC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D2882E0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31B240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B902A39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14:paraId="6783F8D4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6AB25AD8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57540402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D2A9E03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 родителей</w:t>
            </w:r>
          </w:p>
        </w:tc>
        <w:tc>
          <w:tcPr>
            <w:tcW w:w="2692" w:type="dxa"/>
          </w:tcPr>
          <w:p w14:paraId="76FCB865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3AFCB1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FCF1D5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7D668EC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14:paraId="7E24BE11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4CEDC7B7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59138422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CC0DF39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692" w:type="dxa"/>
          </w:tcPr>
          <w:p w14:paraId="6E40637F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Ввести штатную единицу советника директора по воспитанию</w:t>
            </w:r>
          </w:p>
        </w:tc>
        <w:tc>
          <w:tcPr>
            <w:tcW w:w="1985" w:type="dxa"/>
          </w:tcPr>
          <w:p w14:paraId="3735FE84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2D71DFB4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049FB664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5342614E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629C84AA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299A5C94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1DE660B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Повышение квалификации педагогических работников в сфере воспитания</w:t>
            </w:r>
          </w:p>
        </w:tc>
        <w:tc>
          <w:tcPr>
            <w:tcW w:w="2692" w:type="dxa"/>
          </w:tcPr>
          <w:p w14:paraId="6BFD8A63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78B2E25C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Зам.директора по ВР, классные руководители</w:t>
            </w:r>
          </w:p>
        </w:tc>
        <w:tc>
          <w:tcPr>
            <w:tcW w:w="1701" w:type="dxa"/>
          </w:tcPr>
          <w:p w14:paraId="01A2E0EE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609BC787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Повышение профессионализма.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Совершенствование, Признание результатов работы детским коллективом и родителями. Удовлетворение от результата работы. Положительная обратная связь.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Материальное стимулирование за высокие показатели работы.</w:t>
            </w:r>
          </w:p>
        </w:tc>
      </w:tr>
      <w:tr w:rsidR="00FE51FB" w:rsidRPr="00FE51FB" w14:paraId="2A8528F4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349BDBC8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5A4B5774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766E824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Летние тематические смены в школьном лагере</w:t>
            </w:r>
          </w:p>
        </w:tc>
        <w:tc>
          <w:tcPr>
            <w:tcW w:w="2692" w:type="dxa"/>
          </w:tcPr>
          <w:p w14:paraId="61E46F3D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138C5FEA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Зам.директора по ВР, педагог-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  <w:tc>
          <w:tcPr>
            <w:tcW w:w="1701" w:type="dxa"/>
          </w:tcPr>
          <w:p w14:paraId="0B4844F1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2977" w:type="dxa"/>
          </w:tcPr>
          <w:p w14:paraId="6E89761D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45012B7C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180DA34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573FD442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6BEB9E0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комнаты/уголка «Большой перемены»</w:t>
            </w:r>
          </w:p>
        </w:tc>
        <w:tc>
          <w:tcPr>
            <w:tcW w:w="2692" w:type="dxa"/>
          </w:tcPr>
          <w:p w14:paraId="1DED8E4F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Организовать уголок «Большой перемены»</w:t>
            </w:r>
          </w:p>
        </w:tc>
        <w:tc>
          <w:tcPr>
            <w:tcW w:w="1985" w:type="dxa"/>
          </w:tcPr>
          <w:p w14:paraId="3D792E90" w14:textId="77777777"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Педагог-организатор</w:t>
            </w:r>
          </w:p>
        </w:tc>
        <w:tc>
          <w:tcPr>
            <w:tcW w:w="1701" w:type="dxa"/>
          </w:tcPr>
          <w:p w14:paraId="6CFC1730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1E127437" w14:textId="77777777"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14:paraId="5C7D33C5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8EE1527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751" w:type="dxa"/>
          </w:tcPr>
          <w:p w14:paraId="40AE6298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</w:t>
            </w:r>
          </w:p>
        </w:tc>
        <w:tc>
          <w:tcPr>
            <w:tcW w:w="3119" w:type="dxa"/>
          </w:tcPr>
          <w:p w14:paraId="7D092A7F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Единые подходы к организации и контролю горячего питания</w:t>
            </w:r>
          </w:p>
        </w:tc>
        <w:tc>
          <w:tcPr>
            <w:tcW w:w="2692" w:type="dxa"/>
          </w:tcPr>
          <w:p w14:paraId="63B03CB3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7B1594E3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завхоз, родительский комитет</w:t>
            </w:r>
          </w:p>
        </w:tc>
        <w:tc>
          <w:tcPr>
            <w:tcW w:w="1701" w:type="dxa"/>
          </w:tcPr>
          <w:p w14:paraId="05FDBDF5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26D0C49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Культура организации. Система общих для всего персонала организации ценностных ориентаций и норм. Повышение производительности, эффективности работы учителя</w:t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Положительное влияние</w:t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здоровье, поведение и развитие личности обучающихся. Психологически-комфортные условия работы.</w:t>
            </w:r>
          </w:p>
        </w:tc>
      </w:tr>
      <w:tr w:rsidR="00FE51FB" w:rsidRPr="00FE51FB" w14:paraId="2CE80016" w14:textId="77777777" w:rsidTr="00FE51FB">
        <w:tc>
          <w:tcPr>
            <w:tcW w:w="484" w:type="dxa"/>
          </w:tcPr>
          <w:p w14:paraId="4A37F218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5F4F6147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353C37A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Просветительская деятельность по ЗОЖ</w:t>
            </w:r>
          </w:p>
        </w:tc>
        <w:tc>
          <w:tcPr>
            <w:tcW w:w="2692" w:type="dxa"/>
          </w:tcPr>
          <w:p w14:paraId="3F7EDB43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00AE7F2D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руководители, учителя-предметники</w:t>
            </w:r>
          </w:p>
        </w:tc>
        <w:tc>
          <w:tcPr>
            <w:tcW w:w="1701" w:type="dxa"/>
          </w:tcPr>
          <w:p w14:paraId="41517FB2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6E9C98CB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63" w:type="dxa"/>
          </w:tcPr>
          <w:p w14:paraId="089E93D8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14:paraId="469A6EC1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14:paraId="2D97BF2D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14:paraId="318DEBC1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14:paraId="2C9A0CC1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5E7C4242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B5819C4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5DE162DF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A9AE9B8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Школьные спортивные клубы</w:t>
            </w:r>
          </w:p>
        </w:tc>
        <w:tc>
          <w:tcPr>
            <w:tcW w:w="2692" w:type="dxa"/>
          </w:tcPr>
          <w:p w14:paraId="1404F01E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Создание школьного спортивного клуба</w:t>
            </w:r>
          </w:p>
        </w:tc>
        <w:tc>
          <w:tcPr>
            <w:tcW w:w="1985" w:type="dxa"/>
          </w:tcPr>
          <w:p w14:paraId="1C7C7230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Учитель физкультуры</w:t>
            </w:r>
          </w:p>
        </w:tc>
        <w:tc>
          <w:tcPr>
            <w:tcW w:w="1701" w:type="dxa"/>
          </w:tcPr>
          <w:p w14:paraId="6D355342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31C7F12E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14:paraId="45B42D48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6006C1EE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7E4AAD23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1E10437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ВФСК «ГТО»</w:t>
            </w:r>
          </w:p>
        </w:tc>
        <w:tc>
          <w:tcPr>
            <w:tcW w:w="2692" w:type="dxa"/>
          </w:tcPr>
          <w:p w14:paraId="006B660F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Увеличить количество обучающихся имеющих знак «ГТО»</w:t>
            </w:r>
          </w:p>
        </w:tc>
        <w:tc>
          <w:tcPr>
            <w:tcW w:w="1985" w:type="dxa"/>
          </w:tcPr>
          <w:p w14:paraId="33370A24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Учитель физкультуры</w:t>
            </w:r>
          </w:p>
        </w:tc>
        <w:tc>
          <w:tcPr>
            <w:tcW w:w="1701" w:type="dxa"/>
          </w:tcPr>
          <w:p w14:paraId="618CE5DD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14:paraId="755B2C02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7534DA4F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2C39F401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4652A3D4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B63D135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Доступность спортивной инфраструктуры</w:t>
            </w:r>
          </w:p>
        </w:tc>
        <w:tc>
          <w:tcPr>
            <w:tcW w:w="2692" w:type="dxa"/>
          </w:tcPr>
          <w:p w14:paraId="6F5DCC3F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Обеспечить доступность спортивной инфраструктуры для семей с детьми (вот внеклассное время)</w:t>
            </w:r>
          </w:p>
        </w:tc>
        <w:tc>
          <w:tcPr>
            <w:tcW w:w="1985" w:type="dxa"/>
          </w:tcPr>
          <w:p w14:paraId="7C717F99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Учитель физкультуры</w:t>
            </w:r>
          </w:p>
        </w:tc>
        <w:tc>
          <w:tcPr>
            <w:tcW w:w="1701" w:type="dxa"/>
          </w:tcPr>
          <w:p w14:paraId="29391462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0DCFBA90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12354526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07A80B27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54C093C9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AF25DD5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Массовые физкультурно-спортивные мероприятия</w:t>
            </w:r>
          </w:p>
        </w:tc>
        <w:tc>
          <w:tcPr>
            <w:tcW w:w="2692" w:type="dxa"/>
          </w:tcPr>
          <w:p w14:paraId="3F06B016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7E9E11A2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Учитель физкультуры, педагог-организатор</w:t>
            </w:r>
          </w:p>
        </w:tc>
        <w:tc>
          <w:tcPr>
            <w:tcW w:w="1701" w:type="dxa"/>
          </w:tcPr>
          <w:p w14:paraId="1117654C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4995C862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29EF4952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20AA8BB6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49BE94D7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F60E023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2692" w:type="dxa"/>
          </w:tcPr>
          <w:p w14:paraId="32836500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75C67302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593714E7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29C174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14:paraId="706BBFBE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BDCA1E2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751" w:type="dxa"/>
          </w:tcPr>
          <w:p w14:paraId="3A3B45CD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Профориентация</w:t>
            </w:r>
          </w:p>
        </w:tc>
        <w:tc>
          <w:tcPr>
            <w:tcW w:w="3119" w:type="dxa"/>
          </w:tcPr>
          <w:p w14:paraId="0EF19621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Календарь профориентационной работы</w:t>
            </w:r>
          </w:p>
        </w:tc>
        <w:tc>
          <w:tcPr>
            <w:tcW w:w="2692" w:type="dxa"/>
          </w:tcPr>
          <w:p w14:paraId="65191C7E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0F6709EF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УВР, зам директора по ВР</w:t>
            </w:r>
          </w:p>
        </w:tc>
        <w:tc>
          <w:tcPr>
            <w:tcW w:w="1701" w:type="dxa"/>
          </w:tcPr>
          <w:p w14:paraId="7EF4C879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0FBBC212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Заинтересованность в правильном выборе профессии детьми, высокий процент поступления детей в высшие и средне профессиональные учебные заведения</w:t>
            </w:r>
          </w:p>
          <w:p w14:paraId="3110E69C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Внутриорганизационная</w:t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мобильность</w:t>
            </w:r>
          </w:p>
        </w:tc>
      </w:tr>
      <w:tr w:rsidR="00FE51FB" w:rsidRPr="00FE51FB" w14:paraId="4D371AC4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70A7CA64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700C4D98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309B662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Включение в полномочия заместителя директора ведения комплексной работы по профориентационной деятельности ОУ</w:t>
            </w:r>
          </w:p>
        </w:tc>
        <w:tc>
          <w:tcPr>
            <w:tcW w:w="2692" w:type="dxa"/>
          </w:tcPr>
          <w:p w14:paraId="46A69250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7F47D030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УВР, зам директора по ВР</w:t>
            </w:r>
          </w:p>
        </w:tc>
        <w:tc>
          <w:tcPr>
            <w:tcW w:w="1701" w:type="dxa"/>
          </w:tcPr>
          <w:p w14:paraId="010ACC6F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16516FB4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6C0AA79A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60AB665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7404131C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B5E11E1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Программа работы с родителями</w:t>
            </w:r>
          </w:p>
        </w:tc>
        <w:tc>
          <w:tcPr>
            <w:tcW w:w="2692" w:type="dxa"/>
          </w:tcPr>
          <w:p w14:paraId="42E0D68E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4693DC0E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руководители, педагог-психолог</w:t>
            </w:r>
          </w:p>
        </w:tc>
        <w:tc>
          <w:tcPr>
            <w:tcW w:w="1701" w:type="dxa"/>
          </w:tcPr>
          <w:p w14:paraId="316DD017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5CD4D560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6050997A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6FCCB614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1B721647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2CD62C3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профориентационных серверов и программ</w:t>
            </w:r>
          </w:p>
        </w:tc>
        <w:tc>
          <w:tcPr>
            <w:tcW w:w="2692" w:type="dxa"/>
          </w:tcPr>
          <w:p w14:paraId="1C527276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14:paraId="21FDE560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педагог-психолог</w:t>
            </w:r>
          </w:p>
        </w:tc>
        <w:tc>
          <w:tcPr>
            <w:tcW w:w="1701" w:type="dxa"/>
          </w:tcPr>
          <w:p w14:paraId="24554973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2977" w:type="dxa"/>
          </w:tcPr>
          <w:p w14:paraId="76EF95BE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</w:tr>
      <w:tr w:rsidR="00FE51FB" w:rsidRPr="00FE51FB" w14:paraId="7E7565D8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0F1CB61D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5B833360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356D698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Соглашение с партнерами-предприятиями, организациями, предоставляющими площадку для организации профориентации</w:t>
            </w:r>
          </w:p>
        </w:tc>
        <w:tc>
          <w:tcPr>
            <w:tcW w:w="2692" w:type="dxa"/>
          </w:tcPr>
          <w:p w14:paraId="45737490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794B8F00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701" w:type="dxa"/>
          </w:tcPr>
          <w:p w14:paraId="62B9F945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139CB917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1A625378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78D0FC09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0461ED1E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BD25783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Профориентационные блоки, внедренные в учебные предметы, тематические классные часы</w:t>
            </w:r>
          </w:p>
        </w:tc>
        <w:tc>
          <w:tcPr>
            <w:tcW w:w="2692" w:type="dxa"/>
          </w:tcPr>
          <w:p w14:paraId="0F741E99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74C69D89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руководители, педагог-психолог</w:t>
            </w:r>
          </w:p>
        </w:tc>
        <w:tc>
          <w:tcPr>
            <w:tcW w:w="1701" w:type="dxa"/>
          </w:tcPr>
          <w:p w14:paraId="02967554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611FC200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3559C932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4928E86D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41698287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C14239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Внеклассная проектно-исследовательская деятельность</w:t>
            </w:r>
          </w:p>
        </w:tc>
        <w:tc>
          <w:tcPr>
            <w:tcW w:w="2692" w:type="dxa"/>
          </w:tcPr>
          <w:p w14:paraId="1C163BA2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1BFA6ECD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  <w:tc>
          <w:tcPr>
            <w:tcW w:w="1701" w:type="dxa"/>
          </w:tcPr>
          <w:p w14:paraId="717963BE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58F475D8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36C5182E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08841F4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16570FBA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502FD22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 профориентационного урока на платформе проекта «Билет в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будущее»</w:t>
            </w:r>
          </w:p>
        </w:tc>
        <w:tc>
          <w:tcPr>
            <w:tcW w:w="2692" w:type="dxa"/>
          </w:tcPr>
          <w:p w14:paraId="7EB5BB6B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14:paraId="1CE3EF4F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Педагог-психолог</w:t>
            </w:r>
          </w:p>
        </w:tc>
        <w:tc>
          <w:tcPr>
            <w:tcW w:w="1701" w:type="dxa"/>
          </w:tcPr>
          <w:p w14:paraId="6F6071DA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61FCB553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75691196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423D6D2F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4992810F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46E0640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Участие школьников в ежегодной многоуровневой онлайн диагностике на платформе проекта «Билет в будущее»</w:t>
            </w:r>
          </w:p>
        </w:tc>
        <w:tc>
          <w:tcPr>
            <w:tcW w:w="2692" w:type="dxa"/>
          </w:tcPr>
          <w:p w14:paraId="5BF28B02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Включиться в реализацию проекта «Билет в будущее». Принять участие в онлайн диагностике школьников</w:t>
            </w:r>
          </w:p>
        </w:tc>
        <w:tc>
          <w:tcPr>
            <w:tcW w:w="1985" w:type="dxa"/>
          </w:tcPr>
          <w:p w14:paraId="02CBA9B1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5A39963C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6E4558B5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6AE25AD7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AD48ED1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2777D459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B1A2DCE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проб в рамках проекта «Билет в будущее»</w:t>
            </w:r>
          </w:p>
        </w:tc>
        <w:tc>
          <w:tcPr>
            <w:tcW w:w="2692" w:type="dxa"/>
          </w:tcPr>
          <w:p w14:paraId="765BF8A5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415ED6B7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6E5FFF39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73CF1841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020C5A9A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08C3D33C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5B8B5247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AE05173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 профобучения девятиклассников на базе колледжей</w:t>
            </w:r>
          </w:p>
        </w:tc>
        <w:tc>
          <w:tcPr>
            <w:tcW w:w="2692" w:type="dxa"/>
          </w:tcPr>
          <w:p w14:paraId="5AA17295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Заключить договор с учреждением СПО о сетевой форме реализации программы профориентации обучающихся психолого-педагогического класса</w:t>
            </w:r>
          </w:p>
        </w:tc>
        <w:tc>
          <w:tcPr>
            <w:tcW w:w="1985" w:type="dxa"/>
          </w:tcPr>
          <w:p w14:paraId="7EB594BE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701" w:type="dxa"/>
          </w:tcPr>
          <w:p w14:paraId="17183C54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17CF2D5F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4838524E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2EFC6531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23C2D8D4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5050733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Участие школьников в мультимедийной выставке-практикуме «Лаборатория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будущего» в рамках проекта «Билет в будущее»</w:t>
            </w:r>
          </w:p>
        </w:tc>
        <w:tc>
          <w:tcPr>
            <w:tcW w:w="2692" w:type="dxa"/>
          </w:tcPr>
          <w:p w14:paraId="2CF1DC43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14:paraId="559BBAAC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УВР</w:t>
            </w:r>
          </w:p>
        </w:tc>
        <w:tc>
          <w:tcPr>
            <w:tcW w:w="1701" w:type="dxa"/>
          </w:tcPr>
          <w:p w14:paraId="52554B80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2D3E405F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2D52DA26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33BA535A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0E1C7572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4D25068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Участие в фестивале профессий в рамках проекта «Билет в будущее»</w:t>
            </w:r>
          </w:p>
        </w:tc>
        <w:tc>
          <w:tcPr>
            <w:tcW w:w="2692" w:type="dxa"/>
          </w:tcPr>
          <w:p w14:paraId="43639640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5E87E173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1DE0EE91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592CF8D5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11ACC0D3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E87A451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14B7A054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38E7561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Участие в профориентационной смене</w:t>
            </w:r>
          </w:p>
        </w:tc>
        <w:tc>
          <w:tcPr>
            <w:tcW w:w="2692" w:type="dxa"/>
          </w:tcPr>
          <w:p w14:paraId="6B39F349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29372AB0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446D5C75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3280C906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175C7FC4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2B6E29BB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3C43C4EC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EE67159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Участие в конкурсах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мастерства</w:t>
            </w:r>
          </w:p>
        </w:tc>
        <w:tc>
          <w:tcPr>
            <w:tcW w:w="2692" w:type="dxa"/>
          </w:tcPr>
          <w:p w14:paraId="39970E1E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730563DF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30D54D16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01FB0E34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2138F88F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29E2F63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198CC7C0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8D7E1F9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Участие в профильных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техноотрядах</w:t>
            </w:r>
            <w:proofErr w:type="spellEnd"/>
          </w:p>
        </w:tc>
        <w:tc>
          <w:tcPr>
            <w:tcW w:w="2692" w:type="dxa"/>
          </w:tcPr>
          <w:p w14:paraId="1D04E367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5F94A701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64D7C13B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441CD58A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24FFEAC1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21A44F3B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378056A3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1887AA3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Внедрение системы профильных элективных курсов</w:t>
            </w:r>
          </w:p>
        </w:tc>
        <w:tc>
          <w:tcPr>
            <w:tcW w:w="2692" w:type="dxa"/>
          </w:tcPr>
          <w:p w14:paraId="7BD5ADBB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Разработка и реализация системы элективных курсов</w:t>
            </w:r>
          </w:p>
        </w:tc>
        <w:tc>
          <w:tcPr>
            <w:tcW w:w="1985" w:type="dxa"/>
          </w:tcPr>
          <w:p w14:paraId="4F76DC10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1DE538D7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14:paraId="7DC26093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32969556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08DDB1A1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3BF413DA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DAA6C09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Обучение педагогов по программе педагогов-навигаторов</w:t>
            </w:r>
          </w:p>
        </w:tc>
        <w:tc>
          <w:tcPr>
            <w:tcW w:w="2692" w:type="dxa"/>
          </w:tcPr>
          <w:p w14:paraId="2DFF66F1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1D04F1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535FC8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977" w:type="dxa"/>
          </w:tcPr>
          <w:p w14:paraId="478E210C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14:paraId="27135EFA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5EBE520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55C1D125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814E17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069D6D13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06E2587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A28BA6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2D456D2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14:paraId="4942D538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2D2F6880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751" w:type="dxa"/>
          </w:tcPr>
          <w:p w14:paraId="0EC8D284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Творчество</w:t>
            </w:r>
          </w:p>
        </w:tc>
        <w:tc>
          <w:tcPr>
            <w:tcW w:w="3119" w:type="dxa"/>
          </w:tcPr>
          <w:p w14:paraId="4940C787" w14:textId="77777777" w:rsidR="00F87446" w:rsidRPr="00342296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2296">
              <w:rPr>
                <w:rFonts w:ascii="Times New Roman" w:hAnsi="Times New Roman" w:cs="Times New Roman"/>
                <w:sz w:val="28"/>
                <w:szCs w:val="28"/>
              </w:rPr>
              <w:t>Реализация </w:t>
            </w:r>
            <w:hyperlink r:id="rId9" w:tooltip="Сборник дополнительных общеобразовательных (общеразвивающих) программ художественного отдела санкт-Петербург 2015" w:history="1">
              <w:r w:rsidRPr="003422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дополнительных общеобразовательных программ</w:t>
              </w:r>
            </w:hyperlink>
          </w:p>
        </w:tc>
        <w:tc>
          <w:tcPr>
            <w:tcW w:w="2692" w:type="dxa"/>
          </w:tcPr>
          <w:p w14:paraId="55335B03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2E375B2E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 дополнительного образования</w:t>
            </w:r>
          </w:p>
        </w:tc>
        <w:tc>
          <w:tcPr>
            <w:tcW w:w="1701" w:type="dxa"/>
          </w:tcPr>
          <w:p w14:paraId="1CB1CC6E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6BFC4DD5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Реализация учителя себя через свое творчество и творчество своих учеников.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Призовые места детей в творческих олимпиадах, конкурсах и соревнованиях. Признание коллективом и общественностью высокой результативности работы.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Материальное стимулирование за высокие показ</w:t>
            </w:r>
          </w:p>
        </w:tc>
      </w:tr>
      <w:tr w:rsidR="00FE51FB" w:rsidRPr="00FE51FB" w14:paraId="0882936D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23FAB477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63E9FB04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24FB4BA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фестивалях, олимпиадах, конференциях</w:t>
            </w:r>
          </w:p>
        </w:tc>
        <w:tc>
          <w:tcPr>
            <w:tcW w:w="2692" w:type="dxa"/>
          </w:tcPr>
          <w:p w14:paraId="66D5091A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15CB19DE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</w:t>
            </w:r>
          </w:p>
        </w:tc>
        <w:tc>
          <w:tcPr>
            <w:tcW w:w="1701" w:type="dxa"/>
          </w:tcPr>
          <w:p w14:paraId="2BAC10F2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0312EFB5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3B949CFC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145E7792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071DE4A4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0D90C2F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Наличие объединений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(школьный театр, школьный музей, школьный турклуб и др.)</w:t>
            </w:r>
          </w:p>
        </w:tc>
        <w:tc>
          <w:tcPr>
            <w:tcW w:w="2692" w:type="dxa"/>
          </w:tcPr>
          <w:p w14:paraId="41B5236E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Создание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театра</w:t>
            </w:r>
          </w:p>
        </w:tc>
        <w:tc>
          <w:tcPr>
            <w:tcW w:w="1985" w:type="dxa"/>
          </w:tcPr>
          <w:p w14:paraId="5D1D0591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Зам директора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ВР</w:t>
            </w:r>
          </w:p>
        </w:tc>
        <w:tc>
          <w:tcPr>
            <w:tcW w:w="1701" w:type="dxa"/>
          </w:tcPr>
          <w:p w14:paraId="3D6B82AA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2023-2024</w:t>
            </w:r>
          </w:p>
        </w:tc>
        <w:tc>
          <w:tcPr>
            <w:tcW w:w="2977" w:type="dxa"/>
          </w:tcPr>
          <w:p w14:paraId="60807851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32727971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4F57360E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5FC18E00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F718AD1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Сетевое взаимодействие (организации культуры и искусств, 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кванториумы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692" w:type="dxa"/>
          </w:tcPr>
          <w:p w14:paraId="61E72E38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Продолжить сетевое взаимодействие с организациями культуры и искусств</w:t>
            </w:r>
          </w:p>
        </w:tc>
        <w:tc>
          <w:tcPr>
            <w:tcW w:w="1985" w:type="dxa"/>
          </w:tcPr>
          <w:p w14:paraId="7CE50051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ВР, педагог-организатор</w:t>
            </w:r>
          </w:p>
        </w:tc>
        <w:tc>
          <w:tcPr>
            <w:tcW w:w="1701" w:type="dxa"/>
          </w:tcPr>
          <w:p w14:paraId="784A2BCB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14:paraId="507EFB10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6315C93E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6CA9BBB7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46934940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B6DFA23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Летний лагерь (тематические смены), в том числе участие в каникулярных и профориентационных сменах</w:t>
            </w:r>
          </w:p>
        </w:tc>
        <w:tc>
          <w:tcPr>
            <w:tcW w:w="2692" w:type="dxa"/>
          </w:tcPr>
          <w:p w14:paraId="6521DB0B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5EDD1607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ВР, классные руководители</w:t>
            </w:r>
          </w:p>
        </w:tc>
        <w:tc>
          <w:tcPr>
            <w:tcW w:w="1701" w:type="dxa"/>
          </w:tcPr>
          <w:p w14:paraId="62A2ECFF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1F6AE667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347CF8BD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5D648D5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18B4F025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06D69F8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Работа с мобильными учебными комплексами (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кванториумы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, лаборатория безопасности, библиотечные комплексы и др.)</w:t>
            </w:r>
          </w:p>
        </w:tc>
        <w:tc>
          <w:tcPr>
            <w:tcW w:w="2692" w:type="dxa"/>
          </w:tcPr>
          <w:p w14:paraId="30874794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50D1D59A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</w:t>
            </w:r>
          </w:p>
        </w:tc>
        <w:tc>
          <w:tcPr>
            <w:tcW w:w="1701" w:type="dxa"/>
          </w:tcPr>
          <w:p w14:paraId="1CFC50CF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14:paraId="16B4E334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57AAC971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395F4300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169A36C3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5338F90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Школа полного дня: внеурочная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и дополнительное образование</w:t>
            </w:r>
          </w:p>
        </w:tc>
        <w:tc>
          <w:tcPr>
            <w:tcW w:w="2692" w:type="dxa"/>
          </w:tcPr>
          <w:p w14:paraId="16174E0C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Разработать модель «Школы полного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дня»</w:t>
            </w:r>
          </w:p>
        </w:tc>
        <w:tc>
          <w:tcPr>
            <w:tcW w:w="1985" w:type="dxa"/>
          </w:tcPr>
          <w:p w14:paraId="1719E7D2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Директор</w:t>
            </w:r>
          </w:p>
        </w:tc>
        <w:tc>
          <w:tcPr>
            <w:tcW w:w="1701" w:type="dxa"/>
          </w:tcPr>
          <w:p w14:paraId="57DF2560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14:paraId="26A9B5A9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14:paraId="263C796D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4DFEE4F8" w14:textId="77777777" w:rsidR="00EA77E2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1" w:type="dxa"/>
          </w:tcPr>
          <w:p w14:paraId="46A2CDAB" w14:textId="77777777" w:rsidR="00EA77E2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Образовательная среда</w:t>
            </w:r>
          </w:p>
        </w:tc>
        <w:tc>
          <w:tcPr>
            <w:tcW w:w="3119" w:type="dxa"/>
          </w:tcPr>
          <w:p w14:paraId="6EB8EF36" w14:textId="77777777" w:rsidR="00EA77E2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ФГИС «Моя школа»</w:t>
            </w:r>
          </w:p>
        </w:tc>
        <w:tc>
          <w:tcPr>
            <w:tcW w:w="2692" w:type="dxa"/>
          </w:tcPr>
          <w:p w14:paraId="47BDDF81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343F7D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748045" w14:textId="77777777"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D699316" w14:textId="77777777"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14:paraId="2B168073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790B1A8B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3A063F6E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CBC3F65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Предоставление доступа к верифицированному цифровому образовательному контенту, интернет для школьников</w:t>
            </w:r>
          </w:p>
        </w:tc>
        <w:tc>
          <w:tcPr>
            <w:tcW w:w="2692" w:type="dxa"/>
          </w:tcPr>
          <w:p w14:paraId="7CD8D6C3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2296">
              <w:rPr>
                <w:rFonts w:ascii="Times New Roman" w:hAnsi="Times New Roman" w:cs="Times New Roman"/>
                <w:sz w:val="28"/>
                <w:szCs w:val="28"/>
              </w:rPr>
              <w:t>Организовать доступ к оцифрованным учебникам, </w:t>
            </w:r>
            <w:hyperlink r:id="rId10" w:tooltip="Учёные биологи Аристотель Стагирит" w:history="1">
              <w:r w:rsidRPr="003422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доступ к дополнительной литературе</w:t>
              </w:r>
            </w:hyperlink>
            <w:r w:rsidRPr="00342296">
              <w:rPr>
                <w:rFonts w:ascii="Times New Roman" w:hAnsi="Times New Roman" w:cs="Times New Roman"/>
                <w:sz w:val="28"/>
                <w:szCs w:val="28"/>
              </w:rPr>
              <w:t>, электронным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библиотекам</w:t>
            </w:r>
          </w:p>
        </w:tc>
        <w:tc>
          <w:tcPr>
            <w:tcW w:w="1985" w:type="dxa"/>
          </w:tcPr>
          <w:p w14:paraId="25B3E536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библиотекарь</w:t>
            </w:r>
          </w:p>
        </w:tc>
        <w:tc>
          <w:tcPr>
            <w:tcW w:w="1701" w:type="dxa"/>
          </w:tcPr>
          <w:p w14:paraId="016D1187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14:paraId="50461167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51E3AB90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194A8D87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5C242E09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306FFBC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Оснащение IT-оборудованием в соответствии с утвержденным Стандартом</w:t>
            </w:r>
          </w:p>
        </w:tc>
        <w:tc>
          <w:tcPr>
            <w:tcW w:w="2692" w:type="dxa"/>
          </w:tcPr>
          <w:p w14:paraId="6E8DC1C9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Создать условия для обеспечения комплексной безопасности (видеонаблюдение, система контроля и управления доступом)</w:t>
            </w:r>
          </w:p>
        </w:tc>
        <w:tc>
          <w:tcPr>
            <w:tcW w:w="1985" w:type="dxa"/>
          </w:tcPr>
          <w:p w14:paraId="4F502AD6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технический специалист</w:t>
            </w:r>
          </w:p>
        </w:tc>
        <w:tc>
          <w:tcPr>
            <w:tcW w:w="1701" w:type="dxa"/>
          </w:tcPr>
          <w:p w14:paraId="51884675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14:paraId="7403D3DD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4C7A2751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26398AE8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0892A6B9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D12C2C6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Эксплуатация информационной системы управления образовательной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организацией</w:t>
            </w:r>
          </w:p>
        </w:tc>
        <w:tc>
          <w:tcPr>
            <w:tcW w:w="2692" w:type="dxa"/>
          </w:tcPr>
          <w:p w14:paraId="53C70F47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14:paraId="16A1FF9F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Технический специалист</w:t>
            </w:r>
          </w:p>
        </w:tc>
        <w:tc>
          <w:tcPr>
            <w:tcW w:w="1701" w:type="dxa"/>
          </w:tcPr>
          <w:p w14:paraId="5FD82EA8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14:paraId="0382D035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1B12DF97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054332C2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7DFEF844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98746F5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Подключение образовательной организации к высокоскоростному интернету с контент-фильтрацией</w:t>
            </w:r>
          </w:p>
        </w:tc>
        <w:tc>
          <w:tcPr>
            <w:tcW w:w="2692" w:type="dxa"/>
          </w:tcPr>
          <w:p w14:paraId="15BA0165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1BD431BF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701" w:type="dxa"/>
          </w:tcPr>
          <w:p w14:paraId="36852CC0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14:paraId="2E129CB7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0A9FA7DE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3E1865CB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5F097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03EBB484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478CF66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Создание на базе «</w:t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» профессиональных сообществ педагогов для обмена опытом и помощи начинающим учителям</w:t>
            </w:r>
          </w:p>
        </w:tc>
        <w:tc>
          <w:tcPr>
            <w:tcW w:w="2692" w:type="dxa"/>
          </w:tcPr>
          <w:p w14:paraId="29B92C4F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3FE5ABA4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Педагоги-наставники</w:t>
            </w:r>
          </w:p>
        </w:tc>
        <w:tc>
          <w:tcPr>
            <w:tcW w:w="1701" w:type="dxa"/>
          </w:tcPr>
          <w:p w14:paraId="68F67D5B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5333F089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0649513C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29F798F0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1AB2E5E3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C29FFDE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Государственно-общественное управление</w:t>
            </w:r>
          </w:p>
        </w:tc>
        <w:tc>
          <w:tcPr>
            <w:tcW w:w="2692" w:type="dxa"/>
          </w:tcPr>
          <w:p w14:paraId="5249CFA6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74AFF1A3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Совет школы</w:t>
            </w:r>
          </w:p>
        </w:tc>
        <w:tc>
          <w:tcPr>
            <w:tcW w:w="1701" w:type="dxa"/>
          </w:tcPr>
          <w:p w14:paraId="1CD5EE5B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5625E183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14:paraId="1A0F30B0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45BE1AD3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751" w:type="dxa"/>
          </w:tcPr>
          <w:p w14:paraId="2917FB0D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Учитель. Школьная команда</w:t>
            </w:r>
          </w:p>
        </w:tc>
        <w:tc>
          <w:tcPr>
            <w:tcW w:w="3119" w:type="dxa"/>
          </w:tcPr>
          <w:p w14:paraId="1806F8DE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Единое штатное расписание</w:t>
            </w:r>
          </w:p>
        </w:tc>
        <w:tc>
          <w:tcPr>
            <w:tcW w:w="2692" w:type="dxa"/>
          </w:tcPr>
          <w:p w14:paraId="5E8619A3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59927CDF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зам директора по УВР</w:t>
            </w:r>
          </w:p>
        </w:tc>
        <w:tc>
          <w:tcPr>
            <w:tcW w:w="1701" w:type="dxa"/>
          </w:tcPr>
          <w:p w14:paraId="63CD5E1C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58A055FA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14:paraId="2188EC57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3CB93BF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43EFEEFD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6B02943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Развитие школьных команд</w:t>
            </w:r>
          </w:p>
        </w:tc>
        <w:tc>
          <w:tcPr>
            <w:tcW w:w="2692" w:type="dxa"/>
          </w:tcPr>
          <w:p w14:paraId="0F2BE8E0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2291A4AE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Методический совет школы</w:t>
            </w:r>
          </w:p>
        </w:tc>
        <w:tc>
          <w:tcPr>
            <w:tcW w:w="1701" w:type="dxa"/>
          </w:tcPr>
          <w:p w14:paraId="48676FBE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43369F45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59F93FC0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1CDF8A04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46BE8F13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7839AA8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Методическое сопровождение педагогического состава</w:t>
            </w:r>
          </w:p>
        </w:tc>
        <w:tc>
          <w:tcPr>
            <w:tcW w:w="2692" w:type="dxa"/>
          </w:tcPr>
          <w:p w14:paraId="2ED0CED6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14:paraId="1B9BBD3D" w14:textId="77777777" w:rsidR="00F87446" w:rsidRPr="00342296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342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 директора по УВР, </w:t>
            </w:r>
            <w:hyperlink r:id="rId11" w:tooltip="Санкт-Петербург, 2022 Правительство Санкт-Петербурга Комитет по науке и высшей школе Учебно-методическое объединение Учебно-методический совет положение о конкурсе на лучший Учебно-методический комплекс" w:history="1">
              <w:r w:rsidRPr="003422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методический совет школы</w:t>
              </w:r>
            </w:hyperlink>
          </w:p>
        </w:tc>
        <w:tc>
          <w:tcPr>
            <w:tcW w:w="1701" w:type="dxa"/>
          </w:tcPr>
          <w:p w14:paraId="40B78A4D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2022-2023</w:t>
            </w:r>
          </w:p>
        </w:tc>
        <w:tc>
          <w:tcPr>
            <w:tcW w:w="2977" w:type="dxa"/>
          </w:tcPr>
          <w:p w14:paraId="5C418E34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</w:tr>
      <w:tr w:rsidR="00FE51FB" w:rsidRPr="00FE51FB" w14:paraId="3DA9A07C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4A0F80F1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4FD26F5F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70776D6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Повышение квалификации</w:t>
            </w:r>
          </w:p>
        </w:tc>
        <w:tc>
          <w:tcPr>
            <w:tcW w:w="2692" w:type="dxa"/>
          </w:tcPr>
          <w:p w14:paraId="5466DC16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09162ADC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УВР, методический совет школы</w:t>
            </w:r>
          </w:p>
        </w:tc>
        <w:tc>
          <w:tcPr>
            <w:tcW w:w="1701" w:type="dxa"/>
          </w:tcPr>
          <w:p w14:paraId="3276FEDB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1A1BF599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Материальное стимулирование за высокие показатели работы</w:t>
            </w:r>
          </w:p>
        </w:tc>
      </w:tr>
      <w:tr w:rsidR="00FE51FB" w:rsidRPr="00FE51FB" w14:paraId="7F0E7E1A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2F7E8DD7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25142DF3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23389A3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Развитие системы наставничества</w:t>
            </w:r>
          </w:p>
        </w:tc>
        <w:tc>
          <w:tcPr>
            <w:tcW w:w="2692" w:type="dxa"/>
          </w:tcPr>
          <w:p w14:paraId="5E33FB32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0B3883DC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УВР, методический совет школы</w:t>
            </w:r>
          </w:p>
        </w:tc>
        <w:tc>
          <w:tcPr>
            <w:tcW w:w="1701" w:type="dxa"/>
          </w:tcPr>
          <w:p w14:paraId="12274878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0813EA41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3D3AFC6B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6A089804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66BCB2EF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02960B9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Участие педагогов в конкурсном движении</w:t>
            </w:r>
          </w:p>
        </w:tc>
        <w:tc>
          <w:tcPr>
            <w:tcW w:w="2692" w:type="dxa"/>
          </w:tcPr>
          <w:p w14:paraId="7E709A9B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Разработать меры стимулирования участия педагогов в конкурсном движении</w:t>
            </w:r>
          </w:p>
        </w:tc>
        <w:tc>
          <w:tcPr>
            <w:tcW w:w="1985" w:type="dxa"/>
          </w:tcPr>
          <w:p w14:paraId="40E820D3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701" w:type="dxa"/>
          </w:tcPr>
          <w:p w14:paraId="24400383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14:paraId="46D38FA8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Материальное стимулирование за высокие показ</w:t>
            </w:r>
          </w:p>
        </w:tc>
      </w:tr>
      <w:tr w:rsidR="00FE51FB" w:rsidRPr="00FE51FB" w14:paraId="521FE713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1AF26D4A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751" w:type="dxa"/>
          </w:tcPr>
          <w:p w14:paraId="6157703F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 климат</w:t>
            </w:r>
          </w:p>
        </w:tc>
        <w:tc>
          <w:tcPr>
            <w:tcW w:w="3119" w:type="dxa"/>
          </w:tcPr>
          <w:p w14:paraId="7279FBD9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ЛНА</w:t>
            </w:r>
            <w:r w:rsidR="00342296">
              <w:rPr>
                <w:rFonts w:ascii="Times New Roman" w:hAnsi="Times New Roman" w:cs="Times New Roman"/>
                <w:sz w:val="28"/>
                <w:szCs w:val="28"/>
              </w:rPr>
              <w:t xml:space="preserve"> (локального нормативного акта)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психолого-педагогического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сопровождения участников образовательных отношений</w:t>
            </w:r>
          </w:p>
        </w:tc>
        <w:tc>
          <w:tcPr>
            <w:tcW w:w="2692" w:type="dxa"/>
          </w:tcPr>
          <w:p w14:paraId="4CBFA14D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14:paraId="6E9BEF58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педагог-психолог</w:t>
            </w:r>
          </w:p>
        </w:tc>
        <w:tc>
          <w:tcPr>
            <w:tcW w:w="1701" w:type="dxa"/>
          </w:tcPr>
          <w:p w14:paraId="6F3A0424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1FBDDEFA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FE51FB" w:rsidRPr="00FE51FB" w14:paraId="7BD61709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2CF09DF8" w14:textId="77777777"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14:paraId="25E8F34F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4CAEAB9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Реализация деятельности педагога-психолога и социального педагога в соответствии с профессиональными стандартами</w:t>
            </w:r>
          </w:p>
        </w:tc>
        <w:tc>
          <w:tcPr>
            <w:tcW w:w="2692" w:type="dxa"/>
          </w:tcPr>
          <w:p w14:paraId="279BB0EC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Реализация программ психолого-педагогической поддержки</w:t>
            </w:r>
          </w:p>
        </w:tc>
        <w:tc>
          <w:tcPr>
            <w:tcW w:w="1985" w:type="dxa"/>
          </w:tcPr>
          <w:p w14:paraId="1ADF0F00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Педагог-психолог</w:t>
            </w:r>
          </w:p>
        </w:tc>
        <w:tc>
          <w:tcPr>
            <w:tcW w:w="1701" w:type="dxa"/>
          </w:tcPr>
          <w:p w14:paraId="7A4F2E7D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14:paraId="4AB77A27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266728A8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F3EB18C" w14:textId="77777777"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14:paraId="032E3CAD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FDA7325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Создание условий сопровождения психологическими службами в соответствии с Методическими рекомендациями</w:t>
            </w:r>
          </w:p>
        </w:tc>
        <w:tc>
          <w:tcPr>
            <w:tcW w:w="2692" w:type="dxa"/>
          </w:tcPr>
          <w:p w14:paraId="1A80120F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3E419C18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Педагог-психолог</w:t>
            </w:r>
          </w:p>
        </w:tc>
        <w:tc>
          <w:tcPr>
            <w:tcW w:w="1701" w:type="dxa"/>
          </w:tcPr>
          <w:p w14:paraId="760E2BF8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18B9AE79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0E9BB264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E8F808F" w14:textId="77777777"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14:paraId="4243CB63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DDE5BD9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 сопровождения в соответствии с Концепцией развития психологической службы</w:t>
            </w:r>
          </w:p>
        </w:tc>
        <w:tc>
          <w:tcPr>
            <w:tcW w:w="2692" w:type="dxa"/>
          </w:tcPr>
          <w:p w14:paraId="1676673B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5762FC47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Педагог-психолог</w:t>
            </w:r>
          </w:p>
        </w:tc>
        <w:tc>
          <w:tcPr>
            <w:tcW w:w="1701" w:type="dxa"/>
          </w:tcPr>
          <w:p w14:paraId="0B751254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254CCE86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713D58FE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0617534A" w14:textId="77777777"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14:paraId="47E2F0C2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83B2920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Проведение социально-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психологического тестирования обучающихся (профилактика незаконного потребления наркотических и психотропных средств)</w:t>
            </w:r>
          </w:p>
        </w:tc>
        <w:tc>
          <w:tcPr>
            <w:tcW w:w="2692" w:type="dxa"/>
          </w:tcPr>
          <w:p w14:paraId="40A5AAFC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14:paraId="2E9D50C7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1701" w:type="dxa"/>
          </w:tcPr>
          <w:p w14:paraId="6430A3DA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2977" w:type="dxa"/>
          </w:tcPr>
          <w:p w14:paraId="390ADFED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1C6814CB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98BF691" w14:textId="77777777"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14:paraId="697F00E6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8526ACB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в организации социального педагога</w:t>
            </w:r>
          </w:p>
        </w:tc>
        <w:tc>
          <w:tcPr>
            <w:tcW w:w="2692" w:type="dxa"/>
          </w:tcPr>
          <w:p w14:paraId="1CD7D586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1F273F1D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3FACEF50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6865973E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5A483ED4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FF27F78" w14:textId="77777777"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14:paraId="7511029F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89E7A69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психологической службы</w:t>
            </w:r>
          </w:p>
        </w:tc>
        <w:tc>
          <w:tcPr>
            <w:tcW w:w="2692" w:type="dxa"/>
          </w:tcPr>
          <w:p w14:paraId="62CAD04E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19A62917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16830849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3BE1A373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785118FD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209F32DE" w14:textId="77777777"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14:paraId="166F3F0D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4D28561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педагога-психолога</w:t>
            </w:r>
          </w:p>
        </w:tc>
        <w:tc>
          <w:tcPr>
            <w:tcW w:w="2692" w:type="dxa"/>
          </w:tcPr>
          <w:p w14:paraId="5B53A1CB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3272D47E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Диретор</w:t>
            </w:r>
            <w:proofErr w:type="spellEnd"/>
          </w:p>
        </w:tc>
        <w:tc>
          <w:tcPr>
            <w:tcW w:w="1701" w:type="dxa"/>
          </w:tcPr>
          <w:p w14:paraId="7A4EC740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3B3EEE84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5BA8E02A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5A389659" w14:textId="77777777"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14:paraId="47ECB8A9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F750D8D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кабинета педагога-психолога</w:t>
            </w:r>
          </w:p>
        </w:tc>
        <w:tc>
          <w:tcPr>
            <w:tcW w:w="2692" w:type="dxa"/>
          </w:tcPr>
          <w:p w14:paraId="2895B21E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Оснастить кабинет психолога</w:t>
            </w:r>
          </w:p>
        </w:tc>
        <w:tc>
          <w:tcPr>
            <w:tcW w:w="1985" w:type="dxa"/>
          </w:tcPr>
          <w:p w14:paraId="11DEDEDA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701" w:type="dxa"/>
          </w:tcPr>
          <w:p w14:paraId="2E17FC48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14:paraId="69361AA3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6CFBCBAD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78AC9C3F" w14:textId="77777777"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14:paraId="10F319CC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93152CB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автоматизированного рабочего места педагога-психолога и социального педагога</w:t>
            </w:r>
          </w:p>
        </w:tc>
        <w:tc>
          <w:tcPr>
            <w:tcW w:w="2692" w:type="dxa"/>
          </w:tcPr>
          <w:p w14:paraId="54420B9D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04C46606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7D8A9B70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497A1EC8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3787910D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12C190B4" w14:textId="77777777"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14:paraId="26D90FC0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03E01BA" w14:textId="77777777" w:rsidR="00F87446" w:rsidRPr="00342296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2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 штатных педагогов-психологов, </w:t>
            </w:r>
            <w:hyperlink r:id="rId12" w:tooltip="Методические рекомендации для педагогов-психологов и социальных педагогов образовательных организаций по проведению профилактической работы с несовершеннолетними, склонными" w:history="1">
              <w:r w:rsidRPr="003422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социальных педагогов</w:t>
              </w:r>
            </w:hyperlink>
          </w:p>
        </w:tc>
        <w:tc>
          <w:tcPr>
            <w:tcW w:w="2692" w:type="dxa"/>
          </w:tcPr>
          <w:p w14:paraId="15D539A1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14:paraId="30108F1C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701" w:type="dxa"/>
          </w:tcPr>
          <w:p w14:paraId="064EF2CD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2977" w:type="dxa"/>
          </w:tcPr>
          <w:p w14:paraId="1DC55CD8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</w:tr>
      <w:tr w:rsidR="00FE51FB" w:rsidRPr="00FE51FB" w14:paraId="5D5BB2BD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66D47D9B" w14:textId="77777777"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14:paraId="00E39401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5B1A508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Антибуллинговые</w:t>
            </w:r>
            <w:proofErr w:type="spell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692" w:type="dxa"/>
          </w:tcPr>
          <w:p w14:paraId="7B15065C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70A1F6A6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108028A2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14:paraId="1FA378BD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435304BB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21E4F2D3" w14:textId="77777777"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14:paraId="67444D49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255D20B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Зона отдыха (школа полного дня)</w:t>
            </w:r>
          </w:p>
        </w:tc>
        <w:tc>
          <w:tcPr>
            <w:tcW w:w="2692" w:type="dxa"/>
          </w:tcPr>
          <w:p w14:paraId="7167D8BE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Оборудовать дополнительные зоны отдыха и общения разновозрастных групп</w:t>
            </w:r>
          </w:p>
        </w:tc>
        <w:tc>
          <w:tcPr>
            <w:tcW w:w="1985" w:type="dxa"/>
          </w:tcPr>
          <w:p w14:paraId="37F2EEAE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7DBB5436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2024-2025</w:t>
            </w:r>
          </w:p>
        </w:tc>
        <w:tc>
          <w:tcPr>
            <w:tcW w:w="2977" w:type="dxa"/>
          </w:tcPr>
          <w:p w14:paraId="169A9501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14:paraId="7E9AB438" w14:textId="77777777" w:rsidTr="00FE51FB">
        <w:trPr>
          <w:gridAfter w:val="5"/>
          <w:wAfter w:w="13319" w:type="dxa"/>
        </w:trPr>
        <w:tc>
          <w:tcPr>
            <w:tcW w:w="484" w:type="dxa"/>
          </w:tcPr>
          <w:p w14:paraId="62E94AB4" w14:textId="77777777"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14:paraId="2AE3D440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1527492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Креативное пространство (разгрузка, игры, общение)</w:t>
            </w:r>
          </w:p>
        </w:tc>
        <w:tc>
          <w:tcPr>
            <w:tcW w:w="2692" w:type="dxa"/>
          </w:tcPr>
          <w:p w14:paraId="534EA5EF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Разработать Положение о конкурсе проектирования школьных пространств</w:t>
            </w:r>
          </w:p>
        </w:tc>
        <w:tc>
          <w:tcPr>
            <w:tcW w:w="1985" w:type="dxa"/>
          </w:tcPr>
          <w:p w14:paraId="0B4091B4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47225718" w14:textId="77777777"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14:paraId="0B74101C" w14:textId="77777777"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00D570" w14:textId="77777777" w:rsidR="00B53B37" w:rsidRPr="00FE51FB" w:rsidRDefault="00B53B37" w:rsidP="00FE5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53B37" w:rsidRPr="00FE51FB" w:rsidSect="00B53B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E2"/>
    <w:rsid w:val="001319AE"/>
    <w:rsid w:val="00132083"/>
    <w:rsid w:val="001E5285"/>
    <w:rsid w:val="00224E68"/>
    <w:rsid w:val="002327EC"/>
    <w:rsid w:val="00316B1E"/>
    <w:rsid w:val="00342296"/>
    <w:rsid w:val="004A22E2"/>
    <w:rsid w:val="007F346D"/>
    <w:rsid w:val="00881240"/>
    <w:rsid w:val="008C4908"/>
    <w:rsid w:val="00B53B37"/>
    <w:rsid w:val="00C7573C"/>
    <w:rsid w:val="00EA77E2"/>
    <w:rsid w:val="00F87446"/>
    <w:rsid w:val="00FE51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60BD"/>
  <w15:docId w15:val="{6F477E62-00AE-45BF-8D20-1F78D74B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1E"/>
  </w:style>
  <w:style w:type="paragraph" w:styleId="1">
    <w:name w:val="heading 1"/>
    <w:basedOn w:val="a"/>
    <w:link w:val="10"/>
    <w:uiPriority w:val="9"/>
    <w:qFormat/>
    <w:rsid w:val="00B53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2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B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B53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zakonodatelenoe-obespechenie-deyatelenosti-organov-uchenichesk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puch.ru/raboti-s-roditelyami-roditeli-glavnie-vospitateli-rebenka/index.html" TargetMode="External"/><Relationship Id="rId12" Type="http://schemas.openxmlformats.org/officeDocument/2006/relationships/hyperlink" Target="https://topuch.ru/metodicheskie-rekomendacii-dlya-pedagogov-psihologov-i-sociale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ru/metodicheskie-rekomendacii-po-realizacii-setevoj-formi-obuchen/index.html" TargetMode="External"/><Relationship Id="rId11" Type="http://schemas.openxmlformats.org/officeDocument/2006/relationships/hyperlink" Target="https://topuch.ru/sankt-peterburg-2022-pravitelestvo-sankt-peterburga-komitet-po/index.html" TargetMode="External"/><Relationship Id="rId5" Type="http://schemas.openxmlformats.org/officeDocument/2006/relationships/hyperlink" Target="https://topuch.ru/bolonskij-process--zadachi-problemi-i-perspektivi/index.html" TargetMode="External"/><Relationship Id="rId10" Type="http://schemas.openxmlformats.org/officeDocument/2006/relationships/hyperlink" Target="https://topuch.ru/uchenie-biologi-aristotele-stagiri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uch.ru/sbornik-dopolnitelenih-obsheobrazovatelenih-obsherazvivayushih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F629-D7DC-4560-8FD3-04094CA6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Ашурбекова Эхли Алирзаевна</cp:lastModifiedBy>
  <cp:revision>3</cp:revision>
  <dcterms:created xsi:type="dcterms:W3CDTF">2025-04-24T19:28:00Z</dcterms:created>
  <dcterms:modified xsi:type="dcterms:W3CDTF">2025-04-24T19:28:00Z</dcterms:modified>
</cp:coreProperties>
</file>